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1D341" w14:textId="0051A026" w:rsidR="00D43467" w:rsidRPr="00B86C04" w:rsidRDefault="00B86C04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64160434"/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Supplementary Material 2. 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Modifications made to </w:t>
      </w:r>
      <w:r w:rsidR="0029301C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the protocol of 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therapy using </w:t>
      </w:r>
      <w:proofErr w:type="spellStart"/>
      <w:r w:rsidR="00376C98" w:rsidRPr="00B86C04">
        <w:rPr>
          <w:rFonts w:ascii="Times New Roman" w:hAnsi="Times New Roman" w:cs="Times New Roman"/>
          <w:i/>
          <w:iCs/>
          <w:sz w:val="24"/>
          <w:szCs w:val="24"/>
          <w:lang w:val="en-US"/>
        </w:rPr>
        <w:t>Karanahan</w:t>
      </w:r>
      <w:proofErr w:type="spellEnd"/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technology</w:t>
      </w:r>
    </w:p>
    <w:bookmarkEnd w:id="0"/>
    <w:p w14:paraId="39B00FF2" w14:textId="77777777" w:rsidR="009A072D" w:rsidRPr="00B86C04" w:rsidRDefault="009A072D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B7A6DB" w14:textId="269083AD" w:rsidR="009A072D" w:rsidRPr="00B86C04" w:rsidRDefault="009A072D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I. 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Administration of the </w:t>
      </w:r>
      <w:proofErr w:type="spellStart"/>
      <w:r w:rsidRPr="00B86C04">
        <w:rPr>
          <w:rFonts w:ascii="Times New Roman" w:hAnsi="Times New Roman" w:cs="Times New Roman"/>
          <w:sz w:val="24"/>
          <w:szCs w:val="24"/>
          <w:lang w:val="en-US"/>
        </w:rPr>
        <w:t>DNAmix</w:t>
      </w:r>
      <w:proofErr w:type="spellEnd"/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preparation</w:t>
      </w:r>
    </w:p>
    <w:p w14:paraId="0F186D02" w14:textId="421F414F" w:rsidR="00376C98" w:rsidRPr="00B86C04" w:rsidRDefault="009A072D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Dose escalation of the </w:t>
      </w:r>
      <w:proofErr w:type="spellStart"/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>DNAmix</w:t>
      </w:r>
      <w:proofErr w:type="spellEnd"/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preparation from 1 to 12 mg</w:t>
      </w:r>
    </w:p>
    <w:p w14:paraId="30BF7A43" w14:textId="76B41146" w:rsidR="00376C98" w:rsidRPr="00B86C04" w:rsidRDefault="009A072D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The preparation is administered not only intratumorally but also into the lymph depots (into inguinal lymph node clusters, axillary lymph nodes, and </w:t>
      </w:r>
      <w:proofErr w:type="spellStart"/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>paraumbilically</w:t>
      </w:r>
      <w:proofErr w:type="spellEnd"/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>) (Fig</w:t>
      </w:r>
      <w:r w:rsidR="002944A3">
        <w:rPr>
          <w:rFonts w:ascii="Times New Roman" w:hAnsi="Times New Roman" w:cs="Times New Roman"/>
          <w:sz w:val="24"/>
          <w:szCs w:val="24"/>
          <w:lang w:val="en-US"/>
        </w:rPr>
        <w:t>ure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522D">
        <w:rPr>
          <w:rFonts w:ascii="Times New Roman" w:hAnsi="Times New Roman" w:cs="Times New Roman"/>
          <w:sz w:val="24"/>
          <w:szCs w:val="24"/>
          <w:lang w:val="en-US"/>
        </w:rPr>
        <w:t>S2</w:t>
      </w:r>
      <w:r w:rsidR="00376C98" w:rsidRPr="00B86C04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7CD487E1" w14:textId="77777777" w:rsidR="009A072D" w:rsidRPr="00B86C04" w:rsidRDefault="009A072D" w:rsidP="009A072D">
      <w:pPr>
        <w:spacing w:after="0" w:line="360" w:lineRule="auto"/>
        <w:jc w:val="center"/>
      </w:pPr>
      <w:r w:rsidRPr="00B86C04">
        <w:rPr>
          <w:noProof/>
          <w:lang w:eastAsia="ru-RU"/>
        </w:rPr>
        <w:drawing>
          <wp:inline distT="0" distB="0" distL="0" distR="0" wp14:anchorId="0D2FF10F" wp14:editId="033F9788">
            <wp:extent cx="1896435" cy="31146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209" cy="312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B016D" w14:textId="2BC776ED" w:rsidR="004C12E5" w:rsidRPr="002944A3" w:rsidRDefault="00376C98" w:rsidP="002944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2944A3">
        <w:rPr>
          <w:rFonts w:ascii="Times New Roman" w:hAnsi="Times New Roman" w:cs="Times New Roman"/>
          <w:sz w:val="20"/>
          <w:szCs w:val="20"/>
          <w:lang w:val="en-US"/>
        </w:rPr>
        <w:t>Fig</w:t>
      </w:r>
      <w:r w:rsidR="002944A3" w:rsidRPr="002944A3">
        <w:rPr>
          <w:rFonts w:ascii="Times New Roman" w:hAnsi="Times New Roman" w:cs="Times New Roman"/>
          <w:sz w:val="20"/>
          <w:szCs w:val="20"/>
          <w:lang w:val="en-US"/>
        </w:rPr>
        <w:t>ure</w:t>
      </w:r>
      <w:r w:rsidR="009A072D" w:rsidRPr="002944A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5522D" w:rsidRPr="002944A3">
        <w:rPr>
          <w:rFonts w:ascii="Times New Roman" w:hAnsi="Times New Roman" w:cs="Times New Roman"/>
          <w:sz w:val="20"/>
          <w:szCs w:val="20"/>
          <w:lang w:val="en-US"/>
        </w:rPr>
        <w:t>S2</w:t>
      </w:r>
      <w:r w:rsidR="009A072D" w:rsidRPr="002944A3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4C12E5" w:rsidRPr="002944A3">
        <w:rPr>
          <w:rFonts w:ascii="Times New Roman" w:hAnsi="Times New Roman" w:cs="Times New Roman"/>
          <w:sz w:val="20"/>
          <w:szCs w:val="20"/>
          <w:lang w:val="en-US"/>
        </w:rPr>
        <w:t xml:space="preserve">Additional zones for administering the </w:t>
      </w:r>
      <w:proofErr w:type="spellStart"/>
      <w:r w:rsidR="004C12E5" w:rsidRPr="002944A3">
        <w:rPr>
          <w:rFonts w:ascii="Times New Roman" w:hAnsi="Times New Roman" w:cs="Times New Roman"/>
          <w:sz w:val="20"/>
          <w:szCs w:val="20"/>
          <w:lang w:val="en-US"/>
        </w:rPr>
        <w:t>DNAmix</w:t>
      </w:r>
      <w:proofErr w:type="spellEnd"/>
      <w:r w:rsidR="004C12E5" w:rsidRPr="002944A3">
        <w:rPr>
          <w:rFonts w:ascii="Times New Roman" w:hAnsi="Times New Roman" w:cs="Times New Roman"/>
          <w:sz w:val="20"/>
          <w:szCs w:val="20"/>
          <w:lang w:val="en-US"/>
        </w:rPr>
        <w:t xml:space="preserve"> preparation according to </w:t>
      </w:r>
      <w:proofErr w:type="spellStart"/>
      <w:r w:rsidR="004C12E5" w:rsidRPr="002944A3">
        <w:rPr>
          <w:rFonts w:ascii="Times New Roman" w:hAnsi="Times New Roman" w:cs="Times New Roman"/>
          <w:i/>
          <w:iCs/>
          <w:sz w:val="20"/>
          <w:szCs w:val="20"/>
          <w:lang w:val="en-US"/>
        </w:rPr>
        <w:t>Karanahan</w:t>
      </w:r>
      <w:proofErr w:type="spellEnd"/>
      <w:r w:rsidR="004C12E5" w:rsidRPr="002944A3">
        <w:rPr>
          <w:rFonts w:ascii="Times New Roman" w:hAnsi="Times New Roman" w:cs="Times New Roman"/>
          <w:sz w:val="20"/>
          <w:szCs w:val="20"/>
          <w:lang w:val="en-US"/>
        </w:rPr>
        <w:t xml:space="preserve"> technology</w:t>
      </w:r>
    </w:p>
    <w:p w14:paraId="1F1EFF28" w14:textId="77777777" w:rsidR="004C12E5" w:rsidRPr="00B86C04" w:rsidRDefault="004C12E5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844DDE" w14:textId="46F7274B" w:rsidR="00FD5131" w:rsidRPr="00B86C04" w:rsidRDefault="009A072D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Detoxification measures taken during treatment using </w:t>
      </w:r>
      <w:proofErr w:type="spellStart"/>
      <w:r w:rsidR="00FD5131" w:rsidRPr="00B86C04">
        <w:rPr>
          <w:rFonts w:ascii="Times New Roman" w:hAnsi="Times New Roman" w:cs="Times New Roman"/>
          <w:i/>
          <w:iCs/>
          <w:sz w:val="24"/>
          <w:szCs w:val="24"/>
          <w:lang w:val="en-US"/>
        </w:rPr>
        <w:t>Karanahan</w:t>
      </w:r>
      <w:proofErr w:type="spellEnd"/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technology</w:t>
      </w:r>
    </w:p>
    <w:p w14:paraId="54372524" w14:textId="7271695B" w:rsidR="00FD5131" w:rsidRPr="00B86C04" w:rsidRDefault="00D43467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>Switching the immunity to the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>anti-inflammatory status. Stimulation of the M2 immune response</w:t>
      </w:r>
    </w:p>
    <w:p w14:paraId="5DA10CFE" w14:textId="38C3D8F1" w:rsidR="00FD5131" w:rsidRPr="00B86C04" w:rsidRDefault="00FD5131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>Several (3–5) days before treatment initiation, two medications should be taken in an alternate manner:</w:t>
      </w:r>
    </w:p>
    <w:p w14:paraId="52D11CBC" w14:textId="798A258E" w:rsidR="00084BEB" w:rsidRPr="00D4483E" w:rsidRDefault="00D4483E" w:rsidP="00084B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>Salmon sperm DNA 50 mg</w:t>
      </w:r>
      <w:r w:rsidR="00D43467"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4BEB" w:rsidRPr="00D4483E">
        <w:rPr>
          <w:rFonts w:ascii="Times New Roman" w:hAnsi="Times New Roman" w:cs="Times New Roman"/>
          <w:sz w:val="24"/>
          <w:szCs w:val="24"/>
          <w:lang w:val="en-US"/>
        </w:rPr>
        <w:t>on day 1</w:t>
      </w:r>
    </w:p>
    <w:p w14:paraId="0F80EC0E" w14:textId="3D3818BA" w:rsidR="00D43467" w:rsidRPr="00D4483E" w:rsidRDefault="00D4483E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reparation based on 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extract of 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>Ganoderma lucidum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>(b-glucans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>50 mg</w:t>
      </w:r>
      <w:r w:rsidR="00D43467"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4BEB" w:rsidRPr="00D4483E">
        <w:rPr>
          <w:rFonts w:ascii="Times New Roman" w:hAnsi="Times New Roman" w:cs="Times New Roman"/>
          <w:sz w:val="24"/>
          <w:szCs w:val="24"/>
          <w:lang w:val="en-US"/>
        </w:rPr>
        <w:t>on day 2</w:t>
      </w:r>
    </w:p>
    <w:p w14:paraId="5FEC82A4" w14:textId="228CCF3F" w:rsidR="00D43467" w:rsidRPr="00D4483E" w:rsidRDefault="00D4483E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Salmon sperm DNA 50 mg </w:t>
      </w:r>
      <w:r w:rsidR="00084BEB" w:rsidRPr="00D4483E">
        <w:rPr>
          <w:rFonts w:ascii="Times New Roman" w:hAnsi="Times New Roman" w:cs="Times New Roman"/>
          <w:sz w:val="24"/>
          <w:szCs w:val="24"/>
          <w:lang w:val="en-US"/>
        </w:rPr>
        <w:t>on day 3</w:t>
      </w:r>
    </w:p>
    <w:p w14:paraId="0F5CB834" w14:textId="4C7C6095" w:rsidR="00D43467" w:rsidRPr="00D4483E" w:rsidRDefault="00D4483E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Preparation based on extract of Ganoderma lucidum (b-glucans) 50 mg </w:t>
      </w:r>
      <w:r w:rsidR="00084BEB" w:rsidRPr="00D4483E">
        <w:rPr>
          <w:rFonts w:ascii="Times New Roman" w:hAnsi="Times New Roman" w:cs="Times New Roman"/>
          <w:sz w:val="24"/>
          <w:szCs w:val="24"/>
          <w:lang w:val="en-US"/>
        </w:rPr>
        <w:t>on day 4</w:t>
      </w:r>
    </w:p>
    <w:p w14:paraId="73136892" w14:textId="7217232A" w:rsidR="00D43467" w:rsidRPr="00D4483E" w:rsidRDefault="00D4483E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Salmon sperm DNA 50 mg </w:t>
      </w:r>
      <w:r w:rsidR="00084BEB" w:rsidRPr="00D4483E">
        <w:rPr>
          <w:rFonts w:ascii="Times New Roman" w:hAnsi="Times New Roman" w:cs="Times New Roman"/>
          <w:sz w:val="24"/>
          <w:szCs w:val="24"/>
          <w:lang w:val="en-US"/>
        </w:rPr>
        <w:t>on day 5</w:t>
      </w:r>
    </w:p>
    <w:p w14:paraId="799B073D" w14:textId="6D985727" w:rsidR="00953410" w:rsidRPr="00B86C04" w:rsidRDefault="00953410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>The alternating regimen is impor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tant to prevent the development</w:t>
      </w:r>
      <w:r w:rsidR="0029301C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drug tolerance </w:t>
      </w:r>
      <w:r w:rsidR="0029301C" w:rsidRPr="00B86C04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immune cells.</w:t>
      </w:r>
    </w:p>
    <w:p w14:paraId="700AA278" w14:textId="77777777" w:rsidR="00D4483E" w:rsidRPr="00B86C04" w:rsidRDefault="00D4483E" w:rsidP="00D4483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9C5C69" w14:textId="424E785C" w:rsidR="00953410" w:rsidRPr="00B86C04" w:rsidRDefault="00D43467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D4483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53410" w:rsidRPr="00B86C04">
        <w:rPr>
          <w:rFonts w:ascii="Times New Roman" w:hAnsi="Times New Roman" w:cs="Times New Roman"/>
          <w:sz w:val="24"/>
          <w:szCs w:val="24"/>
          <w:lang w:val="en-US"/>
        </w:rPr>
        <w:t>reventi</w:t>
      </w:r>
      <w:r w:rsidR="0029301C" w:rsidRPr="00B86C04">
        <w:rPr>
          <w:rFonts w:ascii="Times New Roman" w:hAnsi="Times New Roman" w:cs="Times New Roman"/>
          <w:sz w:val="24"/>
          <w:szCs w:val="24"/>
          <w:lang w:val="en-US"/>
        </w:rPr>
        <w:t>on of</w:t>
      </w:r>
      <w:r w:rsidR="00953410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capillary </w:t>
      </w:r>
      <w:proofErr w:type="spellStart"/>
      <w:r w:rsidR="00953410" w:rsidRPr="00B86C04">
        <w:rPr>
          <w:rFonts w:ascii="Times New Roman" w:hAnsi="Times New Roman" w:cs="Times New Roman"/>
          <w:sz w:val="24"/>
          <w:szCs w:val="24"/>
          <w:lang w:val="en-US"/>
        </w:rPr>
        <w:t>microthrombosis</w:t>
      </w:r>
      <w:proofErr w:type="spellEnd"/>
      <w:r w:rsidR="00953410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and development of the systemic immune response</w:t>
      </w:r>
    </w:p>
    <w:p w14:paraId="5E907BFF" w14:textId="0DD7B3BD" w:rsidR="00D43467" w:rsidRPr="00B86C04" w:rsidRDefault="00953410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Clexane® 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low-molecular-weight heparin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>) 0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>4 (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0.4 mL syringe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once daily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B1D7D" w:rsidRPr="00B86C04">
        <w:rPr>
          <w:rFonts w:ascii="Times New Roman" w:hAnsi="Times New Roman" w:cs="Times New Roman"/>
          <w:sz w:val="24"/>
          <w:szCs w:val="24"/>
          <w:lang w:val="en-US"/>
        </w:rPr>
        <w:t>subcutaneous injections into the abdomen starting day 2 after treatment initiation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6F9356" w14:textId="04C693FE" w:rsidR="00D4483E" w:rsidRPr="00B86C04" w:rsidRDefault="00D4483E" w:rsidP="00D4483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483E">
        <w:rPr>
          <w:rFonts w:ascii="Times New Roman" w:hAnsi="Times New Roman" w:cs="Times New Roman"/>
          <w:sz w:val="24"/>
          <w:szCs w:val="24"/>
          <w:lang w:val="en-US"/>
        </w:rPr>
        <w:t>Infusion therapy</w:t>
      </w:r>
      <w:r w:rsidRPr="00D448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S-NaCl 0.9% 1000 mL</w:t>
      </w:r>
    </w:p>
    <w:p w14:paraId="67F1C47E" w14:textId="77777777" w:rsidR="00D43467" w:rsidRPr="00B86C04" w:rsidRDefault="00D43467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10C1454" w14:textId="512836E3" w:rsidR="00D43467" w:rsidRPr="00B86C04" w:rsidRDefault="00D43467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4C12E5" w:rsidRPr="00B86C04">
        <w:rPr>
          <w:rFonts w:ascii="Times New Roman" w:hAnsi="Times New Roman" w:cs="Times New Roman"/>
          <w:sz w:val="24"/>
          <w:szCs w:val="24"/>
          <w:lang w:val="en-US"/>
        </w:rPr>
        <w:t>Kidney protection</w:t>
      </w:r>
    </w:p>
    <w:p w14:paraId="0774AC57" w14:textId="6CF534C3" w:rsidR="00D43467" w:rsidRPr="00B86C04" w:rsidRDefault="004C12E5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86C04">
        <w:rPr>
          <w:rFonts w:ascii="Times New Roman" w:hAnsi="Times New Roman" w:cs="Times New Roman"/>
          <w:sz w:val="24"/>
          <w:szCs w:val="24"/>
          <w:lang w:val="en-US"/>
        </w:rPr>
        <w:t>Torasemide</w:t>
      </w:r>
      <w:proofErr w:type="spellEnd"/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½ 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tablets twice daily</w:t>
      </w:r>
      <w:r w:rsidR="00D43467" w:rsidRPr="00B86C0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141506" w14:textId="371EC3FB" w:rsidR="00D43467" w:rsidRPr="00B86C04" w:rsidRDefault="00D43467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>S-NaHCO</w:t>
      </w:r>
      <w:r w:rsidRPr="00B86C0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proofErr w:type="gramStart"/>
      <w:r w:rsidRPr="00B86C04">
        <w:rPr>
          <w:rFonts w:ascii="Times New Roman" w:hAnsi="Times New Roman" w:cs="Times New Roman"/>
          <w:sz w:val="24"/>
          <w:szCs w:val="24"/>
          <w:lang w:val="en-US"/>
        </w:rPr>
        <w:t>%(</w:t>
      </w:r>
      <w:proofErr w:type="gramEnd"/>
      <w:r w:rsidRPr="00B86C04">
        <w:rPr>
          <w:rFonts w:ascii="Times New Roman" w:hAnsi="Times New Roman" w:cs="Times New Roman"/>
          <w:sz w:val="24"/>
          <w:szCs w:val="24"/>
          <w:lang w:val="en-US"/>
        </w:rPr>
        <w:t>4%) 200 m</w:t>
      </w:r>
      <w:r w:rsidR="004C12E5" w:rsidRPr="00B86C04">
        <w:rPr>
          <w:rFonts w:ascii="Times New Roman" w:hAnsi="Times New Roman" w:cs="Times New Roman"/>
          <w:sz w:val="24"/>
          <w:szCs w:val="24"/>
          <w:lang w:val="en-US"/>
        </w:rPr>
        <w:t>L</w:t>
      </w:r>
    </w:p>
    <w:p w14:paraId="7A0B195D" w14:textId="16712D40" w:rsidR="002776BD" w:rsidRPr="00B86C04" w:rsidRDefault="002776BD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These measures are needed </w:t>
      </w:r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 prevent</w:t>
      </w:r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ing 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 xml:space="preserve">crystal formation in renal tubules </w:t>
      </w:r>
      <w:r w:rsidR="00FD5131" w:rsidRPr="00B86C04">
        <w:rPr>
          <w:rFonts w:ascii="Times New Roman" w:hAnsi="Times New Roman" w:cs="Times New Roman"/>
          <w:sz w:val="24"/>
          <w:szCs w:val="24"/>
          <w:lang w:val="en-US"/>
        </w:rPr>
        <w:t>and washing them (daily starting with day 2 after therapy initiation).</w:t>
      </w:r>
    </w:p>
    <w:p w14:paraId="26D22583" w14:textId="29B6C4C2" w:rsidR="00D43467" w:rsidRPr="00B86C04" w:rsidRDefault="004C12E5" w:rsidP="009A07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6C04">
        <w:rPr>
          <w:rFonts w:ascii="Times New Roman" w:hAnsi="Times New Roman" w:cs="Times New Roman"/>
          <w:sz w:val="24"/>
          <w:szCs w:val="24"/>
          <w:lang w:val="en-US"/>
        </w:rPr>
        <w:t>Acute period,</w:t>
      </w:r>
      <w:r w:rsidR="00D43467" w:rsidRPr="00B86C04">
        <w:rPr>
          <w:rFonts w:ascii="Times New Roman" w:hAnsi="Times New Roman" w:cs="Times New Roman"/>
          <w:sz w:val="24"/>
          <w:szCs w:val="24"/>
        </w:rPr>
        <w:t xml:space="preserve"> 14 </w:t>
      </w:r>
      <w:r w:rsidRPr="00B86C04">
        <w:rPr>
          <w:rFonts w:ascii="Times New Roman" w:hAnsi="Times New Roman" w:cs="Times New Roman"/>
          <w:sz w:val="24"/>
          <w:szCs w:val="24"/>
          <w:lang w:val="en-US"/>
        </w:rPr>
        <w:t>days</w:t>
      </w:r>
      <w:r w:rsidR="00D43467" w:rsidRPr="00B86C04">
        <w:rPr>
          <w:rFonts w:ascii="Times New Roman" w:hAnsi="Times New Roman" w:cs="Times New Roman"/>
          <w:sz w:val="24"/>
          <w:szCs w:val="24"/>
        </w:rPr>
        <w:t>.</w:t>
      </w:r>
    </w:p>
    <w:sectPr w:rsidR="00D43467" w:rsidRPr="00B86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467"/>
    <w:rsid w:val="00084BEB"/>
    <w:rsid w:val="0021073B"/>
    <w:rsid w:val="002776BD"/>
    <w:rsid w:val="0029301C"/>
    <w:rsid w:val="002944A3"/>
    <w:rsid w:val="00376C98"/>
    <w:rsid w:val="003D21D7"/>
    <w:rsid w:val="004C12E5"/>
    <w:rsid w:val="007B1D7D"/>
    <w:rsid w:val="007F7458"/>
    <w:rsid w:val="00953410"/>
    <w:rsid w:val="009A072D"/>
    <w:rsid w:val="00A71519"/>
    <w:rsid w:val="00AA2309"/>
    <w:rsid w:val="00AF1E05"/>
    <w:rsid w:val="00B86C04"/>
    <w:rsid w:val="00BA301F"/>
    <w:rsid w:val="00D43467"/>
    <w:rsid w:val="00D4483E"/>
    <w:rsid w:val="00EF64C6"/>
    <w:rsid w:val="00F17D29"/>
    <w:rsid w:val="00F5522D"/>
    <w:rsid w:val="00FD5131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C719"/>
  <w15:docId w15:val="{4C159F89-95C6-460D-B06D-9380F144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7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51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4C12E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C12E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C12E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C12E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C12E5"/>
    <w:rPr>
      <w:b/>
      <w:bCs/>
      <w:sz w:val="20"/>
      <w:szCs w:val="20"/>
    </w:rPr>
  </w:style>
  <w:style w:type="character" w:styleId="ab">
    <w:name w:val="Emphasis"/>
    <w:basedOn w:val="a0"/>
    <w:uiPriority w:val="20"/>
    <w:qFormat/>
    <w:rsid w:val="00953410"/>
    <w:rPr>
      <w:i/>
      <w:iCs/>
    </w:rPr>
  </w:style>
  <w:style w:type="paragraph" w:customStyle="1" w:styleId="Standard">
    <w:name w:val="Standard"/>
    <w:rsid w:val="00D4483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05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Богачёв</dc:creator>
  <cp:keywords/>
  <dc:description/>
  <cp:lastModifiedBy>Пользователь</cp:lastModifiedBy>
  <cp:revision>11</cp:revision>
  <dcterms:created xsi:type="dcterms:W3CDTF">2024-02-29T15:19:00Z</dcterms:created>
  <dcterms:modified xsi:type="dcterms:W3CDTF">2024-04-19T02:06:00Z</dcterms:modified>
</cp:coreProperties>
</file>